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95AC" w14:textId="77777777" w:rsidR="00754F2F" w:rsidRPr="001E1791" w:rsidRDefault="00754F2F" w:rsidP="00CD672B">
      <w:pPr>
        <w:pStyle w:val="Heading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>3.</w:t>
      </w:r>
      <w:r w:rsidR="008829E5">
        <w:rPr>
          <w:rStyle w:val="Strong"/>
          <w:rFonts w:ascii="Arial" w:hAnsi="Arial" w:cs="Arial"/>
          <w:b/>
          <w:bCs/>
          <w:sz w:val="36"/>
          <w:szCs w:val="36"/>
        </w:rPr>
        <w:t>5.</w:t>
      </w:r>
      <w:r w:rsidR="008730AA">
        <w:rPr>
          <w:rStyle w:val="Strong"/>
          <w:rFonts w:ascii="Arial" w:hAnsi="Arial" w:cs="Arial"/>
          <w:b/>
          <w:bCs/>
          <w:sz w:val="36"/>
          <w:szCs w:val="36"/>
        </w:rPr>
        <w:t>2</w:t>
      </w: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 xml:space="preserve"> </w:t>
      </w:r>
      <w:r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COUNTRY NAME </w:t>
      </w:r>
      <w:r w:rsidR="005A03C3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Additional</w:t>
      </w:r>
      <w:r w:rsidR="008829E5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 Suppliers</w:t>
      </w:r>
    </w:p>
    <w:p w14:paraId="44C4B9C1" w14:textId="77777777" w:rsidR="00A354F8" w:rsidRPr="00B46AD7" w:rsidRDefault="00A354F8" w:rsidP="00784C53">
      <w:pPr>
        <w:pStyle w:val="Heading2"/>
        <w:spacing w:before="360" w:line="360" w:lineRule="auto"/>
        <w:jc w:val="both"/>
        <w:rPr>
          <w:rFonts w:ascii="Arial" w:hAnsi="Arial" w:cs="Arial"/>
          <w:bCs w:val="0"/>
          <w:color w:val="000000"/>
          <w:sz w:val="30"/>
          <w:szCs w:val="30"/>
        </w:rPr>
      </w:pPr>
      <w:r w:rsidRPr="00B46AD7">
        <w:rPr>
          <w:rFonts w:ascii="Arial" w:hAnsi="Arial" w:cs="Arial"/>
          <w:bCs w:val="0"/>
          <w:color w:val="000000"/>
          <w:sz w:val="30"/>
          <w:szCs w:val="30"/>
        </w:rPr>
        <w:t>Overview</w:t>
      </w:r>
    </w:p>
    <w:p w14:paraId="4A170BE3" w14:textId="77777777" w:rsidR="00EB02AE" w:rsidRDefault="00754F2F" w:rsidP="00EB02AE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86961">
        <w:rPr>
          <w:rStyle w:val="Strong"/>
          <w:rFonts w:ascii="Arial" w:hAnsi="Arial" w:cs="Arial"/>
          <w:color w:val="FF0000"/>
          <w:sz w:val="20"/>
          <w:szCs w:val="20"/>
        </w:rPr>
        <w:t xml:space="preserve">REPLACE THIS TEXT with a </w:t>
      </w:r>
      <w:r w:rsidR="00B46AD7" w:rsidRPr="00EB02AE">
        <w:rPr>
          <w:rStyle w:val="Strong"/>
          <w:rFonts w:ascii="Arial" w:hAnsi="Arial" w:cs="Arial"/>
          <w:color w:val="FF0000"/>
          <w:sz w:val="20"/>
          <w:szCs w:val="20"/>
        </w:rPr>
        <w:t>2 - 3</w:t>
      </w:r>
      <w:r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 paragraph narrative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 about the availability of 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operational support equipment or other relevant programme materials 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for local purchase/procurement at the 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manufacturing/production and wholesale levels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 xml:space="preserve"> only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. This should 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be a high level overview of commercially available 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key 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>commodities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 used in humanitarian operations and programming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 at the national/district levels (may include indications of 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>main trading partners for import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>/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export of 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these 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>commodities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 w:rsidR="008829E5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. 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>Key areas to look at (but not limited to) are: tents, water pumps, pipes, water tanks, computer / IT equipment, of</w:t>
      </w:r>
      <w:r w:rsidR="0043489D" w:rsidRPr="00EB02AE">
        <w:rPr>
          <w:rStyle w:val="Strong"/>
          <w:rFonts w:ascii="Arial" w:hAnsi="Arial" w:cs="Arial"/>
          <w:color w:val="FF0000"/>
          <w:sz w:val="20"/>
          <w:szCs w:val="20"/>
        </w:rPr>
        <w:t>fice furniture, potable water.</w:t>
      </w:r>
      <w:r w:rsidR="00364172" w:rsidRPr="00EB02A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64172" w:rsidRPr="00286961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 w:rsidR="00364172" w:rsidRPr="00EB02AE">
        <w:rPr>
          <w:rFonts w:ascii="Arial" w:hAnsi="Arial" w:cs="Arial"/>
          <w:b/>
          <w:bCs/>
          <w:color w:val="FF0000"/>
          <w:sz w:val="20"/>
          <w:szCs w:val="20"/>
        </w:rPr>
        <w:t>SUP</w:t>
      </w:r>
      <w:r w:rsidR="008624BF"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364172" w:rsidRPr="00EB02AE">
        <w:rPr>
          <w:rFonts w:ascii="Arial" w:hAnsi="Arial" w:cs="Arial"/>
          <w:b/>
          <w:bCs/>
          <w:color w:val="FF0000"/>
          <w:sz w:val="20"/>
          <w:szCs w:val="20"/>
        </w:rPr>
        <w:t>LIERS</w:t>
      </w:r>
      <w:r w:rsidR="00364172" w:rsidRPr="00286961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THESE PARAGRAPHS HAVE THEIR CONTACT DETAILS IN SECTION 4.1</w:t>
      </w:r>
      <w:r w:rsidR="00364172" w:rsidRPr="00EB02AE">
        <w:rPr>
          <w:rFonts w:ascii="Arial" w:hAnsi="Arial" w:cs="Arial"/>
          <w:b/>
          <w:bCs/>
          <w:color w:val="FF0000"/>
          <w:sz w:val="20"/>
          <w:szCs w:val="20"/>
        </w:rPr>
        <w:t xml:space="preserve">0: </w:t>
      </w:r>
      <w:r w:rsidR="008624BF" w:rsidRPr="00EB02AE">
        <w:rPr>
          <w:rFonts w:ascii="Arial" w:hAnsi="Arial" w:cs="Arial"/>
          <w:b/>
          <w:bCs/>
          <w:color w:val="FF0000"/>
          <w:sz w:val="20"/>
          <w:szCs w:val="20"/>
        </w:rPr>
        <w:t>Supplier</w:t>
      </w:r>
      <w:r w:rsidR="00364172" w:rsidRPr="00286961">
        <w:rPr>
          <w:rFonts w:ascii="Arial" w:hAnsi="Arial" w:cs="Arial"/>
          <w:b/>
          <w:bCs/>
          <w:color w:val="FF0000"/>
          <w:sz w:val="20"/>
          <w:szCs w:val="20"/>
        </w:rPr>
        <w:t xml:space="preserve"> Contact List. Create the list by completing the 4.1</w:t>
      </w:r>
      <w:r w:rsidR="00286961" w:rsidRPr="00EB02AE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364172" w:rsidRPr="00286961">
        <w:rPr>
          <w:rFonts w:ascii="Arial" w:hAnsi="Arial" w:cs="Arial"/>
          <w:b/>
          <w:bCs/>
          <w:color w:val="FF0000"/>
          <w:sz w:val="20"/>
          <w:szCs w:val="20"/>
        </w:rPr>
        <w:t xml:space="preserve"> template. </w:t>
      </w:r>
    </w:p>
    <w:p w14:paraId="712FD715" w14:textId="77777777" w:rsidR="00134408" w:rsidRPr="00EB02AE" w:rsidRDefault="00364172" w:rsidP="00EB02AE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8696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86961" w:rsidRPr="00EB02AE">
        <w:rPr>
          <w:rStyle w:val="Strong"/>
          <w:rFonts w:ascii="Arial" w:hAnsi="Arial" w:cs="Arial"/>
          <w:color w:val="FF0000"/>
          <w:sz w:val="20"/>
          <w:szCs w:val="20"/>
        </w:rPr>
        <w:br/>
      </w:r>
      <w:r w:rsidR="00634B96" w:rsidRPr="00EB02AE">
        <w:rPr>
          <w:rFonts w:ascii="Arial" w:hAnsi="Arial" w:cs="Arial"/>
          <w:sz w:val="20"/>
          <w:szCs w:val="20"/>
        </w:rPr>
        <w:t>For more information on suppliers’ contact details, please see the following link:</w:t>
      </w:r>
      <w:r w:rsidR="00634B96" w:rsidRPr="00EB02AE">
        <w:rPr>
          <w:rFonts w:ascii="Arial" w:hAnsi="Arial" w:cs="Arial"/>
          <w:b/>
          <w:sz w:val="20"/>
          <w:szCs w:val="20"/>
        </w:rPr>
        <w:t> </w:t>
      </w:r>
      <w:r w:rsidR="00634B96" w:rsidRPr="00EB02AE">
        <w:rPr>
          <w:rFonts w:ascii="Arial" w:hAnsi="Arial" w:cs="Arial"/>
          <w:b/>
          <w:color w:val="0000FF"/>
          <w:sz w:val="20"/>
          <w:szCs w:val="20"/>
        </w:rPr>
        <w:t>HQ staff will input a link to section 4.</w:t>
      </w:r>
      <w:r w:rsidR="00634B96" w:rsidRPr="00EB02AE">
        <w:rPr>
          <w:rStyle w:val="Strong"/>
          <w:rFonts w:ascii="Arial" w:hAnsi="Arial" w:cs="Arial"/>
          <w:color w:val="0000FF"/>
          <w:sz w:val="20"/>
          <w:szCs w:val="20"/>
        </w:rPr>
        <w:t>10 Supplier Contact List</w:t>
      </w:r>
      <w:r w:rsidR="00634B96" w:rsidRPr="00EB02AE">
        <w:rPr>
          <w:rFonts w:ascii="Arial" w:hAnsi="Arial" w:cs="Arial"/>
          <w:b/>
          <w:color w:val="0000FF"/>
          <w:sz w:val="20"/>
          <w:szCs w:val="20"/>
        </w:rPr>
        <w:t xml:space="preserve"> here.</w:t>
      </w:r>
    </w:p>
    <w:p w14:paraId="535B35BE" w14:textId="77777777" w:rsidR="00DB5A59" w:rsidRPr="00EB02AE" w:rsidRDefault="00DB5A59" w:rsidP="00EB02AE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Please copy the below section for each 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>wholesale-</w:t>
      </w:r>
      <w:r w:rsidR="002C578C" w:rsidRPr="00EB02AE">
        <w:rPr>
          <w:rStyle w:val="Strong"/>
          <w:rFonts w:ascii="Arial" w:hAnsi="Arial" w:cs="Arial"/>
          <w:color w:val="FF0000"/>
          <w:sz w:val="20"/>
          <w:szCs w:val="20"/>
        </w:rPr>
        <w:t xml:space="preserve">level </w:t>
      </w:r>
      <w:r w:rsidR="00B30C7C" w:rsidRPr="00EB02AE">
        <w:rPr>
          <w:rStyle w:val="Strong"/>
          <w:rFonts w:ascii="Arial" w:hAnsi="Arial" w:cs="Arial"/>
          <w:color w:val="FF0000"/>
          <w:sz w:val="20"/>
          <w:szCs w:val="20"/>
        </w:rPr>
        <w:t>s</w:t>
      </w:r>
      <w:r w:rsidRPr="00EB02AE">
        <w:rPr>
          <w:rStyle w:val="Strong"/>
          <w:rFonts w:ascii="Arial" w:hAnsi="Arial" w:cs="Arial"/>
          <w:color w:val="FF0000"/>
          <w:sz w:val="20"/>
          <w:szCs w:val="20"/>
        </w:rPr>
        <w:t>uppl</w:t>
      </w:r>
      <w:r w:rsidR="00D03297" w:rsidRPr="00EB02AE">
        <w:rPr>
          <w:rStyle w:val="Strong"/>
          <w:rFonts w:ascii="Arial" w:hAnsi="Arial" w:cs="Arial"/>
          <w:color w:val="FF0000"/>
          <w:sz w:val="20"/>
          <w:szCs w:val="20"/>
        </w:rPr>
        <w:t>i</w:t>
      </w:r>
      <w:r w:rsidRPr="00EB02AE">
        <w:rPr>
          <w:rStyle w:val="Strong"/>
          <w:rFonts w:ascii="Arial" w:hAnsi="Arial" w:cs="Arial"/>
          <w:color w:val="FF0000"/>
          <w:sz w:val="20"/>
          <w:szCs w:val="20"/>
        </w:rPr>
        <w:t>er assessed</w:t>
      </w:r>
      <w:r w:rsidR="00634B96" w:rsidRPr="00EB02AE">
        <w:rPr>
          <w:rStyle w:val="Strong"/>
          <w:rFonts w:ascii="Arial" w:hAnsi="Arial" w:cs="Arial"/>
          <w:color w:val="FF0000"/>
          <w:sz w:val="20"/>
          <w:szCs w:val="20"/>
        </w:rPr>
        <w:t>.</w:t>
      </w:r>
    </w:p>
    <w:p w14:paraId="6D299043" w14:textId="77777777" w:rsidR="00754F2F" w:rsidRPr="00DB5A59" w:rsidRDefault="002C578C" w:rsidP="00EB02AE">
      <w:pPr>
        <w:pStyle w:val="Heading2"/>
        <w:spacing w:before="360" w:line="360" w:lineRule="auto"/>
        <w:jc w:val="both"/>
        <w:rPr>
          <w:rFonts w:ascii="Arial" w:hAnsi="Arial" w:cs="Arial"/>
          <w:bCs w:val="0"/>
          <w:color w:val="FF0000"/>
          <w:sz w:val="30"/>
          <w:szCs w:val="30"/>
        </w:rPr>
      </w:pPr>
      <w:r w:rsidRPr="002C578C">
        <w:rPr>
          <w:rFonts w:ascii="Arial" w:hAnsi="Arial" w:cs="Arial"/>
          <w:bCs w:val="0"/>
          <w:color w:val="auto"/>
          <w:sz w:val="30"/>
          <w:szCs w:val="30"/>
        </w:rPr>
        <w:t xml:space="preserve">Wholesale – </w:t>
      </w:r>
      <w:r w:rsidR="00DB5A59" w:rsidRPr="00DB5A59">
        <w:rPr>
          <w:rFonts w:ascii="Arial" w:hAnsi="Arial" w:cs="Arial"/>
          <w:bCs w:val="0"/>
          <w:color w:val="FF0000"/>
          <w:sz w:val="30"/>
          <w:szCs w:val="30"/>
        </w:rPr>
        <w:t>SUPPLIER</w:t>
      </w:r>
      <w:r>
        <w:rPr>
          <w:rFonts w:ascii="Arial" w:hAnsi="Arial" w:cs="Arial"/>
          <w:bCs w:val="0"/>
          <w:color w:val="FF0000"/>
          <w:sz w:val="30"/>
          <w:szCs w:val="30"/>
        </w:rPr>
        <w:t xml:space="preserve"> </w:t>
      </w:r>
      <w:r w:rsidR="00DB5A59" w:rsidRPr="00DB5A59">
        <w:rPr>
          <w:rFonts w:ascii="Arial" w:hAnsi="Arial" w:cs="Arial"/>
          <w:bCs w:val="0"/>
          <w:color w:val="FF0000"/>
          <w:sz w:val="30"/>
          <w:szCs w:val="30"/>
        </w:rPr>
        <w:t>COMPANY NAME</w:t>
      </w:r>
    </w:p>
    <w:p w14:paraId="6E905D2A" w14:textId="77777777" w:rsidR="00943DC3" w:rsidRDefault="0036751D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REPLACE THIS TEXT WITH A paragraph briefly describing any notable information r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egarding the specific supplier: 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how many years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have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 xml:space="preserve"> they been </w:t>
      </w:r>
      <w:r>
        <w:rPr>
          <w:rStyle w:val="Strong"/>
          <w:rFonts w:ascii="Arial" w:hAnsi="Arial" w:cs="Arial"/>
          <w:color w:val="FF0000"/>
          <w:sz w:val="20"/>
          <w:szCs w:val="20"/>
        </w:rPr>
        <w:t>operating;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FF0000"/>
          <w:sz w:val="20"/>
          <w:szCs w:val="20"/>
        </w:rPr>
        <w:t>what are the main areas where they are active; do they have any regional affiliations/presence or are they strictly a national/local supplier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, etc.</w:t>
      </w:r>
      <w:r w:rsidR="00062E20">
        <w:rPr>
          <w:rStyle w:val="Strong"/>
          <w:rFonts w:ascii="Arial" w:hAnsi="Arial" w:cs="Arial"/>
          <w:color w:val="FF0000"/>
          <w:sz w:val="20"/>
          <w:szCs w:val="20"/>
        </w:rPr>
        <w:t xml:space="preserve"> If they provide equipment, is it available for rent or only for purchase?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5777"/>
      </w:tblGrid>
      <w:tr w:rsidR="00754F2F" w14:paraId="105F7D01" w14:textId="77777777" w:rsidTr="00EB02AE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52F3CB" w14:textId="77777777" w:rsidR="00754F2F" w:rsidRDefault="00D03297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 xml:space="preserve">Supplier </w:t>
            </w:r>
            <w:r w:rsidR="0036751D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Overview</w:t>
            </w:r>
          </w:p>
        </w:tc>
      </w:tr>
      <w:tr w:rsidR="00754F2F" w14:paraId="0781005C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4B4311" w14:textId="77777777" w:rsidR="00754F2F" w:rsidRPr="0036751D" w:rsidRDefault="0036751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67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8A363" w14:textId="77777777" w:rsidR="00754F2F" w:rsidRDefault="00754F2F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54F2F" w14:paraId="787382EA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F77268" w14:textId="77777777" w:rsidR="00754F2F" w:rsidRPr="0036751D" w:rsidRDefault="0036751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CE756" w14:textId="77777777" w:rsidR="00754F2F" w:rsidRDefault="00754F2F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6751D" w14:paraId="30A8DF9C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2723F74" w14:textId="77777777" w:rsidR="00D52401" w:rsidRPr="00D52401" w:rsidRDefault="00286961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supplier have its</w:t>
            </w:r>
            <w:r w:rsidR="00C9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own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production </w:t>
            </w:r>
            <w:r w:rsidR="00C9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manufacturing </w:t>
            </w:r>
            <w:r w:rsidR="00C9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capacity?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F8F3AB" w14:textId="77777777" w:rsidR="00E17ABC" w:rsidRPr="00E17ABC" w:rsidRDefault="00634B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Yes / No </w:t>
            </w:r>
            <w:r w:rsidR="002869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and</w:t>
            </w:r>
            <w:r w:rsidR="00EB68A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C97D54">
              <w:rPr>
                <w:rFonts w:ascii="Arial" w:hAnsi="Arial" w:cs="Arial"/>
                <w:color w:val="FF0000"/>
                <w:sz w:val="20"/>
                <w:szCs w:val="20"/>
              </w:rPr>
              <w:t xml:space="preserve">INDICATE if </w:t>
            </w:r>
            <w:r w:rsidR="00E17ABC" w:rsidRPr="00E17ABC">
              <w:rPr>
                <w:rFonts w:ascii="Arial" w:hAnsi="Arial" w:cs="Arial"/>
                <w:color w:val="FF0000"/>
                <w:sz w:val="20"/>
                <w:szCs w:val="20"/>
              </w:rPr>
              <w:t xml:space="preserve">the supplier is directly engaged in </w:t>
            </w:r>
            <w:r w:rsidR="00C97D54">
              <w:rPr>
                <w:rFonts w:ascii="Arial" w:hAnsi="Arial" w:cs="Arial"/>
                <w:color w:val="FF0000"/>
                <w:sz w:val="20"/>
                <w:szCs w:val="20"/>
              </w:rPr>
              <w:t>the production or manufacture of particular commodities.</w:t>
            </w:r>
          </w:p>
        </w:tc>
      </w:tr>
      <w:tr w:rsidR="002C578C" w14:paraId="249EB9AA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973139" w14:textId="77777777" w:rsidR="002C578C" w:rsidRPr="00D52401" w:rsidRDefault="00286961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supplier have its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retail </w:t>
            </w:r>
            <w:r w:rsidR="00C9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capacity?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483179" w14:textId="77777777" w:rsidR="002C578C" w:rsidRPr="00E17ABC" w:rsidRDefault="00634B96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 and</w:t>
            </w:r>
            <w:r w:rsidRPr="002C124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C97D54">
              <w:rPr>
                <w:rFonts w:ascii="Arial" w:hAnsi="Arial" w:cs="Arial"/>
                <w:color w:val="FF0000"/>
                <w:sz w:val="20"/>
                <w:szCs w:val="20"/>
              </w:rPr>
              <w:t>INDICATE if the supplier provides commodities directly to the consumer or end user, or directly manages retail locations.</w:t>
            </w:r>
          </w:p>
        </w:tc>
      </w:tr>
      <w:tr w:rsidR="0036751D" w14:paraId="10133EB4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4565E7" w14:textId="77777777" w:rsidR="0036751D" w:rsidRPr="0036751D" w:rsidRDefault="00286961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supplier have its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own transport capacity</w:t>
            </w:r>
            <w:r w:rsidR="00D52401" w:rsidRP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634322" w14:textId="77777777" w:rsidR="0036751D" w:rsidRPr="00E17ABC" w:rsidRDefault="00634B96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</w:t>
            </w:r>
          </w:p>
        </w:tc>
      </w:tr>
      <w:tr w:rsidR="0036751D" w14:paraId="0963152C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594094" w14:textId="77777777" w:rsidR="0036751D" w:rsidRPr="0036751D" w:rsidRDefault="00286961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supplier have its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own storage facilities</w:t>
            </w:r>
            <w:r w:rsidR="00D52401" w:rsidRP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0F48A7" w14:textId="77777777" w:rsidR="0036751D" w:rsidRPr="00E17ABC" w:rsidRDefault="00634B96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</w:t>
            </w:r>
          </w:p>
        </w:tc>
      </w:tr>
      <w:tr w:rsidR="00754F2F" w14:paraId="0408BC32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2FFF0B" w14:textId="77777777" w:rsidR="00754F2F" w:rsidRPr="00EB02AE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Approximate turnover in </w:t>
            </w:r>
            <w:r w:rsidR="00286961" w:rsidRPr="00EB0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USD - $</w:t>
            </w:r>
          </w:p>
          <w:p w14:paraId="01581C78" w14:textId="77777777" w:rsidR="0042719D" w:rsidRPr="0042719D" w:rsidRDefault="0042719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8E869" w14:textId="77777777" w:rsidR="00754F2F" w:rsidRPr="00E17ABC" w:rsidRDefault="0042719D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19D">
              <w:rPr>
                <w:rFonts w:ascii="Arial" w:hAnsi="Arial" w:cs="Arial"/>
                <w:color w:val="FF0000"/>
                <w:sz w:val="20"/>
                <w:szCs w:val="20"/>
              </w:rPr>
              <w:t>Please identify the period of time linked to the figure, does it represent a monthly turn over, a quarterly turn over, a yearly turn over?</w:t>
            </w:r>
          </w:p>
        </w:tc>
      </w:tr>
      <w:tr w:rsidR="0042719D" w14:paraId="6E41A440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28840B" w14:textId="77777777" w:rsidR="0042719D" w:rsidRDefault="0042719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Payment Methods Accepted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5E9331" w14:textId="77777777" w:rsidR="0042719D" w:rsidRPr="0042719D" w:rsidRDefault="0042719D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2401" w14:paraId="3B18C61A" w14:textId="77777777" w:rsidTr="00EB02AE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7472934" w14:textId="77777777" w:rsidR="00D52401" w:rsidRPr="00D52401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Comments or Key Information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0496C5" w14:textId="77777777" w:rsidR="00D52401" w:rsidRPr="00E17ABC" w:rsidRDefault="00D52401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4B8AC" w14:textId="77777777" w:rsidR="00943DC3" w:rsidRPr="00C05543" w:rsidRDefault="00D52401" w:rsidP="00EB02AE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C05543">
        <w:rPr>
          <w:rFonts w:ascii="Arial" w:hAnsi="Arial" w:cs="Arial"/>
          <w:b/>
          <w:i/>
          <w:color w:val="FF0000"/>
          <w:sz w:val="20"/>
          <w:szCs w:val="20"/>
        </w:rPr>
        <w:t xml:space="preserve">*Basic details for the main office should be shown here, additional contact details for local/regional offices and full contact details for the main office to be included in </w:t>
      </w:r>
      <w:r w:rsidR="00634B96" w:rsidRPr="00C05543">
        <w:rPr>
          <w:rFonts w:ascii="Arial" w:hAnsi="Arial" w:cs="Arial"/>
          <w:b/>
          <w:i/>
          <w:color w:val="FF0000"/>
          <w:sz w:val="20"/>
          <w:szCs w:val="20"/>
        </w:rPr>
        <w:t xml:space="preserve">section </w:t>
      </w:r>
      <w:r w:rsidRPr="00C05543">
        <w:rPr>
          <w:rFonts w:ascii="Arial" w:hAnsi="Arial" w:cs="Arial"/>
          <w:b/>
          <w:i/>
          <w:color w:val="FF0000"/>
          <w:sz w:val="20"/>
          <w:szCs w:val="20"/>
        </w:rPr>
        <w:t>4.1</w:t>
      </w:r>
      <w:r w:rsidR="00634B96" w:rsidRPr="00C05543">
        <w:rPr>
          <w:rFonts w:ascii="Arial" w:hAnsi="Arial" w:cs="Arial"/>
          <w:b/>
          <w:i/>
          <w:color w:val="FF0000"/>
          <w:sz w:val="20"/>
          <w:szCs w:val="20"/>
        </w:rPr>
        <w:t>0 Supplier Contact List.</w:t>
      </w:r>
    </w:p>
    <w:p w14:paraId="58DD8788" w14:textId="77777777" w:rsidR="00D52401" w:rsidRPr="00D52401" w:rsidRDefault="00D52401" w:rsidP="009277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754F2F" w14:paraId="745044D8" w14:textId="77777777" w:rsidTr="00EB02AE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A55F92" w14:textId="77777777" w:rsidR="00754F2F" w:rsidRPr="00E17ABC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ABC">
              <w:rPr>
                <w:rStyle w:val="Strong"/>
                <w:rFonts w:ascii="Arial" w:hAnsi="Arial" w:cs="Arial"/>
                <w:sz w:val="22"/>
              </w:rPr>
              <w:t>Other Locations</w:t>
            </w:r>
          </w:p>
        </w:tc>
      </w:tr>
      <w:tr w:rsidR="00754F2F" w14:paraId="0B453BBA" w14:textId="77777777" w:rsidTr="00EB02AE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6E0662" w14:textId="77777777"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22F">
              <w:rPr>
                <w:rFonts w:ascii="Arial" w:hAnsi="Arial" w:cs="Arial"/>
                <w:b/>
                <w:bCs/>
                <w:sz w:val="20"/>
                <w:szCs w:val="20"/>
              </w:rPr>
              <w:t>Region(s)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7B772" w14:textId="77777777"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22F">
              <w:rPr>
                <w:rFonts w:ascii="Arial" w:hAnsi="Arial" w:cs="Arial"/>
                <w:b/>
                <w:bCs/>
                <w:sz w:val="20"/>
                <w:szCs w:val="20"/>
              </w:rPr>
              <w:t>Service Location(s)</w:t>
            </w:r>
          </w:p>
        </w:tc>
      </w:tr>
      <w:tr w:rsidR="0011222F" w14:paraId="68FF88F3" w14:textId="77777777" w:rsidTr="0011222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110198" w14:textId="77777777" w:rsidR="0011222F" w:rsidRPr="0011222F" w:rsidRDefault="0011222F" w:rsidP="0011222F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INSERT in each cell of this column the name of any Level 1 Administrative area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(only 1 per row)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 where this </w:t>
            </w:r>
            <w:r w:rsidR="00B97E40">
              <w:rPr>
                <w:rFonts w:ascii="Arial" w:hAnsi="Arial" w:cs="Arial"/>
                <w:color w:val="FF0000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lier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 has service locations.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7718CE" w14:textId="77777777" w:rsidR="0011222F" w:rsidRDefault="0011222F" w:rsidP="0011222F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in each cell of this column the name of any major city (regional/district/provincial capitals) in the corresponding Level 1 Administrative area where this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supplier has service locations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54F2F" w14:paraId="08A48292" w14:textId="77777777" w:rsidTr="0011222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5C4B2" w14:textId="77777777" w:rsidR="00754F2F" w:rsidRPr="0011222F" w:rsidRDefault="0011222F" w:rsidP="0011222F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ADD MORE ROWS IF REQUIRED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7A226" w14:textId="77777777" w:rsidR="00754F2F" w:rsidRDefault="00754F2F" w:rsidP="00927736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2A31CAB2" w14:textId="77777777" w:rsidR="00754F2F" w:rsidRDefault="00754F2F" w:rsidP="009277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714"/>
        <w:gridCol w:w="4505"/>
      </w:tblGrid>
      <w:tr w:rsidR="00754F2F" w14:paraId="6CDC0E17" w14:textId="77777777" w:rsidTr="00EB02AE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39D638" w14:textId="77777777"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22F">
              <w:rPr>
                <w:rStyle w:val="Strong"/>
                <w:rFonts w:ascii="Arial" w:hAnsi="Arial" w:cs="Arial"/>
                <w:sz w:val="22"/>
              </w:rPr>
              <w:t>Primary Goods / Commodities Available</w:t>
            </w:r>
          </w:p>
        </w:tc>
      </w:tr>
      <w:tr w:rsidR="0011222F" w14:paraId="26339527" w14:textId="77777777" w:rsidTr="00EB02AE">
        <w:tc>
          <w:tcPr>
            <w:tcW w:w="25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1569D6" w14:textId="77777777" w:rsidR="0063240F" w:rsidRPr="00286961" w:rsidRDefault="006324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61">
              <w:rPr>
                <w:rFonts w:ascii="Arial" w:hAnsi="Arial" w:cs="Arial"/>
                <w:b/>
                <w:sz w:val="20"/>
                <w:szCs w:val="20"/>
              </w:rPr>
              <w:t>Commodities by Type**</w:t>
            </w:r>
          </w:p>
          <w:p w14:paraId="3D8A1CB8" w14:textId="77777777" w:rsidR="0011222F" w:rsidRPr="00286961" w:rsidRDefault="006324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6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7" w:history="1">
              <w:r w:rsidRPr="002869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SITC Rev 4 Division Code</w:t>
              </w:r>
            </w:hyperlink>
            <w:r w:rsidRPr="00286961">
              <w:rPr>
                <w:rFonts w:ascii="Arial" w:hAnsi="Arial" w:cs="Arial"/>
                <w:i/>
                <w:sz w:val="20"/>
                <w:szCs w:val="20"/>
              </w:rPr>
              <w:t xml:space="preserve"> - Title)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67CA0D9" w14:textId="77777777" w:rsidR="0011222F" w:rsidRPr="00286961" w:rsidRDefault="0011222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62E20" w14:paraId="1B9EA019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EDB76F" w14:textId="77777777" w:rsidR="00062E20" w:rsidRPr="000D096A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24/27 -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Crude materials,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inedible,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except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fuel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71A2F4FD" w14:textId="77777777" w:rsidR="00062E20" w:rsidRPr="00062E20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fuel wood, crude fertilizers, sand/stone/gravel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39D7BAF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20">
              <w:rPr>
                <w:rFonts w:ascii="Arial" w:hAnsi="Arial" w:cs="Arial"/>
                <w:color w:val="FF0000"/>
                <w:sz w:val="20"/>
                <w:szCs w:val="20"/>
              </w:rPr>
              <w:t>Indicate in this column if goods are imported or produced / manufactured locally; any seasonal variations in stocks, or other limitations on availability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062E20" w14:paraId="23A85E3D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70A96A" w14:textId="77777777" w:rsidR="00062E20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51 to 59 -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Chemical and related products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020022E" w14:textId="77777777" w:rsidR="00062E20" w:rsidRPr="00062E20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chlorine, pharmaceuticals, soaps, plastic tubes/pipes, chemical fertilizers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37005ACE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62E20" w14:paraId="179359B0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3415FE" w14:textId="77777777" w:rsidR="00062E20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61 to 69 - </w:t>
            </w:r>
            <w:r w:rsidR="00062E20" w:rsidRPr="002C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Manufactured goods classified chiefly by material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23C5DDC" w14:textId="77777777" w:rsidR="00062E20" w:rsidRPr="00062E20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rubber tyres, wood pallets, textiles, cement, iron/steel pipe fittings, copper wire, metal tanks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00E97753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62E20" w14:paraId="51184F0A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E460B3" w14:textId="77777777" w:rsidR="00062E20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71 to 79 -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Machinery and transport equipment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765E7500" w14:textId="77777777" w:rsidR="00062E20" w:rsidRPr="00062E20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engine/machine parts, generators, sewing machines, pumps, telecoms equipment, vehicles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0BB6B83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62E20" w14:paraId="06D8846B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9D134B" w14:textId="77777777" w:rsidR="00062E20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81 to 89 -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Miscellaneous manufactured articles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0F9E3DD" w14:textId="77777777" w:rsidR="00062E20" w:rsidRPr="00062E20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prefabricated buildings, lighting fixtures, furniture, clothing, medical/surgical instruments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DA750EE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62E20" w14:paraId="45BE0256" w14:textId="77777777" w:rsidTr="00062E20">
        <w:tc>
          <w:tcPr>
            <w:tcW w:w="9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5CBB10" w14:textId="77777777" w:rsidR="00062E20" w:rsidRDefault="0063240F" w:rsidP="00EB02A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91/93/96/97 - </w:t>
            </w:r>
            <w:r w:rsidR="0006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Commodities not classified elsewhere</w:t>
            </w:r>
          </w:p>
        </w:tc>
        <w:tc>
          <w:tcPr>
            <w:tcW w:w="1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6F812582" w14:textId="77777777" w:rsidR="00062E20" w:rsidRPr="000D096A" w:rsidRDefault="00062E20" w:rsidP="00062E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4888DE1E" w14:textId="77777777" w:rsidR="00062E20" w:rsidRDefault="00062E20" w:rsidP="00062E20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256C6420" w14:textId="77777777" w:rsidR="004F3CBC" w:rsidRPr="00286961" w:rsidRDefault="004F3CBC" w:rsidP="00EB02AE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86961">
        <w:rPr>
          <w:rFonts w:ascii="Arial" w:hAnsi="Arial" w:cs="Arial"/>
          <w:b/>
          <w:i/>
          <w:sz w:val="20"/>
          <w:szCs w:val="20"/>
        </w:rPr>
        <w:t>**For FOOD p</w:t>
      </w:r>
      <w:r w:rsidR="00062E20" w:rsidRPr="00286961">
        <w:rPr>
          <w:rFonts w:ascii="Arial" w:hAnsi="Arial" w:cs="Arial"/>
          <w:b/>
          <w:i/>
          <w:sz w:val="20"/>
          <w:szCs w:val="20"/>
        </w:rPr>
        <w:t>roducts please see section 3.5.1</w:t>
      </w:r>
      <w:r w:rsidR="00634B96" w:rsidRPr="00286961">
        <w:rPr>
          <w:rFonts w:ascii="Arial" w:hAnsi="Arial" w:cs="Arial"/>
          <w:b/>
          <w:i/>
          <w:sz w:val="20"/>
          <w:szCs w:val="20"/>
        </w:rPr>
        <w:t xml:space="preserve"> Food Suppliers</w:t>
      </w:r>
      <w:r w:rsidRPr="00286961">
        <w:rPr>
          <w:rFonts w:ascii="Arial" w:hAnsi="Arial" w:cs="Arial"/>
          <w:b/>
          <w:i/>
          <w:sz w:val="20"/>
          <w:szCs w:val="20"/>
        </w:rPr>
        <w:t>, and for FUEL/PETROLEUM products please see section 3.1</w:t>
      </w:r>
      <w:r w:rsidR="00634B96" w:rsidRPr="00286961">
        <w:rPr>
          <w:rFonts w:ascii="Arial" w:hAnsi="Arial" w:cs="Arial"/>
          <w:b/>
          <w:i/>
          <w:sz w:val="20"/>
          <w:szCs w:val="20"/>
        </w:rPr>
        <w:t xml:space="preserve"> Fuel.</w:t>
      </w:r>
    </w:p>
    <w:p w14:paraId="4A49F305" w14:textId="77777777" w:rsidR="0042719D" w:rsidRPr="00EB02AE" w:rsidRDefault="0042719D" w:rsidP="00EB02AE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1FCE707" w14:textId="77777777" w:rsidR="00634B96" w:rsidRPr="00EB02AE" w:rsidRDefault="0042719D" w:rsidP="00EB02AE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B02AE">
        <w:rPr>
          <w:rFonts w:ascii="Arial" w:hAnsi="Arial" w:cs="Arial"/>
          <w:b/>
          <w:i/>
          <w:sz w:val="20"/>
          <w:szCs w:val="20"/>
        </w:rPr>
        <w:t xml:space="preserve">Disclaimer: Inclusion of company information in the LCA does not imply any business relationship between the supplier and WFP / Logistics Cluster, and is used solely as a determinant of services, and capacities. </w:t>
      </w:r>
    </w:p>
    <w:p w14:paraId="2E37B3B6" w14:textId="77777777" w:rsidR="00927736" w:rsidRPr="00EB02AE" w:rsidRDefault="0042719D" w:rsidP="00EB02AE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B02AE">
        <w:rPr>
          <w:rFonts w:ascii="Arial" w:hAnsi="Arial" w:cs="Arial"/>
          <w:b/>
          <w:i/>
          <w:sz w:val="20"/>
          <w:szCs w:val="20"/>
        </w:rPr>
        <w:t>Please note: WFP / Logistics Cluster maintain complete impartiality and are not in a position to endorse, comment on any company's suitability as a reputable service provider.</w:t>
      </w:r>
    </w:p>
    <w:sectPr w:rsidR="00927736" w:rsidRPr="00EB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15"/>
    <w:rsid w:val="00062E20"/>
    <w:rsid w:val="0011222F"/>
    <w:rsid w:val="00134408"/>
    <w:rsid w:val="001E1791"/>
    <w:rsid w:val="002260F3"/>
    <w:rsid w:val="00286961"/>
    <w:rsid w:val="002C578C"/>
    <w:rsid w:val="002F6AA3"/>
    <w:rsid w:val="00364172"/>
    <w:rsid w:val="0036751D"/>
    <w:rsid w:val="0042719D"/>
    <w:rsid w:val="0043489D"/>
    <w:rsid w:val="00472555"/>
    <w:rsid w:val="004B68C3"/>
    <w:rsid w:val="004F3CBC"/>
    <w:rsid w:val="00516346"/>
    <w:rsid w:val="005A03C3"/>
    <w:rsid w:val="00627D45"/>
    <w:rsid w:val="0063240F"/>
    <w:rsid w:val="00634B96"/>
    <w:rsid w:val="006A3040"/>
    <w:rsid w:val="00734F78"/>
    <w:rsid w:val="00754F2F"/>
    <w:rsid w:val="00784C53"/>
    <w:rsid w:val="007C66A4"/>
    <w:rsid w:val="008624BF"/>
    <w:rsid w:val="008730AA"/>
    <w:rsid w:val="008829E5"/>
    <w:rsid w:val="009268A3"/>
    <w:rsid w:val="00927736"/>
    <w:rsid w:val="00943DC3"/>
    <w:rsid w:val="009607B8"/>
    <w:rsid w:val="009B554A"/>
    <w:rsid w:val="00A22E15"/>
    <w:rsid w:val="00A354F8"/>
    <w:rsid w:val="00B30C7C"/>
    <w:rsid w:val="00B46AD7"/>
    <w:rsid w:val="00B97E40"/>
    <w:rsid w:val="00BA56C5"/>
    <w:rsid w:val="00BF5CE7"/>
    <w:rsid w:val="00C05543"/>
    <w:rsid w:val="00C22E08"/>
    <w:rsid w:val="00C465CD"/>
    <w:rsid w:val="00C97D54"/>
    <w:rsid w:val="00CD672B"/>
    <w:rsid w:val="00D03297"/>
    <w:rsid w:val="00D52401"/>
    <w:rsid w:val="00DB5A59"/>
    <w:rsid w:val="00DC086E"/>
    <w:rsid w:val="00E17ABC"/>
    <w:rsid w:val="00E9652C"/>
    <w:rsid w:val="00EB02AE"/>
    <w:rsid w:val="00EB68AC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01D"/>
  <w15:docId w15:val="{85D043C4-288D-4747-8678-C573089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22E15"/>
    <w:rPr>
      <w:b/>
      <w:bCs/>
    </w:rPr>
  </w:style>
  <w:style w:type="paragraph" w:styleId="NormalWeb">
    <w:name w:val="Normal (Web)"/>
    <w:basedOn w:val="Normal"/>
    <w:uiPriority w:val="99"/>
    <w:unhideWhenUsed/>
    <w:rsid w:val="00A2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54F2F"/>
  </w:style>
  <w:style w:type="character" w:styleId="Hyperlink">
    <w:name w:val="Hyperlink"/>
    <w:basedOn w:val="DefaultParagraphFont"/>
    <w:uiPriority w:val="99"/>
    <w:unhideWhenUsed/>
    <w:rsid w:val="0075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unstats.un.org/unsd/cr/registry/regcst.asp?Cl=28&amp;Lg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  <lcf76f155ced4ddcb4097134ff3c332f xmlns="ec1f8d6b-5258-41de-aec3-b605e78f69de">
      <Terms xmlns="http://schemas.microsoft.com/office/infopath/2007/PartnerControls"/>
    </lcf76f155ced4ddcb4097134ff3c332f>
    <TaxCatchAll xmlns="571fe8f5-147c-432a-a9ba-67a842e46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8" ma:contentTypeDescription="Create a new document." ma:contentTypeScope="" ma:versionID="4cd220b02aba79b005af29a9ab15a1fd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4f5701170b5f7144aa81a34f5a3bc326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ffb13e8-0c37-406d-85c1-0ba42f203d9d}" ma:internalName="TaxCatchAll" ma:showField="CatchAllData" ma:web="571fe8f5-147c-432a-a9ba-67a842e46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90292-14F4-4318-AD67-04AAD4B96B46}">
  <ds:schemaRefs>
    <ds:schemaRef ds:uri="http://schemas.microsoft.com/office/2006/metadata/properties"/>
    <ds:schemaRef ds:uri="http://schemas.microsoft.com/office/infopath/2007/PartnerControls"/>
    <ds:schemaRef ds:uri="ec1f8d6b-5258-41de-aec3-b605e78f69de"/>
    <ds:schemaRef ds:uri="571fe8f5-147c-432a-a9ba-67a842e46e0e"/>
  </ds:schemaRefs>
</ds:datastoreItem>
</file>

<file path=customXml/itemProps2.xml><?xml version="1.0" encoding="utf-8"?>
<ds:datastoreItem xmlns:ds="http://schemas.openxmlformats.org/officeDocument/2006/customXml" ds:itemID="{1AB39A29-479A-4FD2-A347-B853F1331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7F22-3978-40B8-AD5B-5A756603B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f8d6b-5258-41de-aec3-b605e78f69de"/>
    <ds:schemaRef ds:uri="571fe8f5-147c-432a-a9ba-67a842e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cp:lastPrinted>2015-11-19T13:26:00Z</cp:lastPrinted>
  <dcterms:created xsi:type="dcterms:W3CDTF">2023-06-19T13:20:00Z</dcterms:created>
  <dcterms:modified xsi:type="dcterms:W3CDTF">2023-06-19T13:20:00Z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