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2F" w:rsidRPr="001E1791" w:rsidRDefault="00754F2F" w:rsidP="00CD672B">
      <w:pPr>
        <w:pStyle w:val="Heading1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1E1791">
        <w:rPr>
          <w:rStyle w:val="Strong"/>
          <w:rFonts w:ascii="Arial" w:hAnsi="Arial" w:cs="Arial"/>
          <w:b/>
          <w:bCs/>
          <w:sz w:val="36"/>
          <w:szCs w:val="36"/>
        </w:rPr>
        <w:t>3.</w:t>
      </w:r>
      <w:r w:rsidR="00D85FC2">
        <w:rPr>
          <w:rStyle w:val="Strong"/>
          <w:rFonts w:ascii="Arial" w:hAnsi="Arial" w:cs="Arial"/>
          <w:b/>
          <w:bCs/>
          <w:sz w:val="36"/>
          <w:szCs w:val="36"/>
        </w:rPr>
        <w:t>5</w:t>
      </w:r>
      <w:r w:rsidRPr="001E1791">
        <w:rPr>
          <w:rStyle w:val="Strong"/>
          <w:rFonts w:ascii="Arial" w:hAnsi="Arial" w:cs="Arial"/>
          <w:b/>
          <w:bCs/>
          <w:sz w:val="36"/>
          <w:szCs w:val="36"/>
        </w:rPr>
        <w:t xml:space="preserve"> </w:t>
      </w:r>
      <w:r w:rsidRPr="001E1791">
        <w:rPr>
          <w:rStyle w:val="Strong"/>
          <w:rFonts w:ascii="Arial" w:hAnsi="Arial" w:cs="Arial"/>
          <w:b/>
          <w:bCs/>
          <w:color w:val="FF0000"/>
          <w:sz w:val="36"/>
          <w:szCs w:val="36"/>
        </w:rPr>
        <w:t>COUNTRY NAME </w:t>
      </w:r>
      <w:r w:rsidR="003C3685">
        <w:rPr>
          <w:rStyle w:val="Strong"/>
          <w:rFonts w:ascii="Arial" w:hAnsi="Arial" w:cs="Arial"/>
          <w:b/>
          <w:bCs/>
          <w:color w:val="000000"/>
          <w:sz w:val="36"/>
          <w:szCs w:val="36"/>
        </w:rPr>
        <w:t>Food and A</w:t>
      </w:r>
      <w:r w:rsidR="002D6D53">
        <w:rPr>
          <w:rStyle w:val="Strong"/>
          <w:rFonts w:ascii="Arial" w:hAnsi="Arial" w:cs="Arial"/>
          <w:b/>
          <w:bCs/>
          <w:color w:val="000000"/>
          <w:sz w:val="36"/>
          <w:szCs w:val="36"/>
        </w:rPr>
        <w:t>dditional Suppliers</w:t>
      </w:r>
    </w:p>
    <w:p w:rsidR="00754F2F" w:rsidRPr="0024554B" w:rsidRDefault="00754F2F">
      <w:pPr>
        <w:pStyle w:val="NormalWeb"/>
        <w:spacing w:before="150" w:beforeAutospacing="0" w:after="0" w:afterAutospacing="0" w:line="360" w:lineRule="auto"/>
        <w:jc w:val="both"/>
        <w:rPr>
          <w:rStyle w:val="Strong"/>
          <w:rFonts w:ascii="Arial" w:hAnsi="Arial" w:cs="Arial"/>
          <w:color w:val="FF0000"/>
          <w:sz w:val="20"/>
          <w:szCs w:val="20"/>
        </w:rPr>
      </w:pPr>
      <w:r w:rsidRPr="00F4580C">
        <w:rPr>
          <w:rStyle w:val="Strong"/>
          <w:rFonts w:ascii="Arial" w:hAnsi="Arial" w:cs="Arial"/>
          <w:color w:val="FF0000"/>
          <w:sz w:val="20"/>
          <w:szCs w:val="20"/>
        </w:rPr>
        <w:t xml:space="preserve">REPLACE THIS TEXT with a </w:t>
      </w:r>
      <w:r w:rsidR="00B46AD7" w:rsidRPr="00F4580C">
        <w:rPr>
          <w:rStyle w:val="Strong"/>
          <w:rFonts w:ascii="Arial" w:hAnsi="Arial" w:cs="Arial"/>
          <w:color w:val="FF0000"/>
          <w:sz w:val="20"/>
          <w:szCs w:val="20"/>
        </w:rPr>
        <w:t>2 - 3</w:t>
      </w:r>
      <w:r w:rsidRPr="00F4580C">
        <w:rPr>
          <w:rStyle w:val="Strong"/>
          <w:rFonts w:ascii="Arial" w:hAnsi="Arial" w:cs="Arial"/>
          <w:color w:val="FF0000"/>
          <w:sz w:val="20"/>
          <w:szCs w:val="20"/>
        </w:rPr>
        <w:t xml:space="preserve"> paragraph narrative</w:t>
      </w:r>
      <w:r w:rsidR="006F6D1A" w:rsidRPr="00F4580C">
        <w:rPr>
          <w:rStyle w:val="Strong"/>
          <w:rFonts w:ascii="Arial" w:hAnsi="Arial" w:cs="Arial"/>
          <w:color w:val="FF0000"/>
          <w:sz w:val="20"/>
          <w:szCs w:val="20"/>
        </w:rPr>
        <w:t xml:space="preserve"> </w:t>
      </w:r>
      <w:r w:rsidR="002D6D53" w:rsidRPr="00F4580C">
        <w:rPr>
          <w:rStyle w:val="Strong"/>
          <w:rFonts w:ascii="Arial" w:hAnsi="Arial" w:cs="Arial"/>
          <w:color w:val="FF0000"/>
          <w:sz w:val="20"/>
          <w:szCs w:val="20"/>
        </w:rPr>
        <w:t>about the ability to procure on the local market. Describe the current level of competition, ability for the local market to meet demand and ability to scale</w:t>
      </w:r>
      <w:r w:rsidR="00096FF7">
        <w:rPr>
          <w:rStyle w:val="Strong"/>
          <w:rFonts w:ascii="Arial" w:hAnsi="Arial" w:cs="Arial"/>
          <w:color w:val="FF0000"/>
          <w:sz w:val="20"/>
          <w:szCs w:val="20"/>
        </w:rPr>
        <w:t xml:space="preserve"> up if required. Summariz</w:t>
      </w:r>
      <w:r w:rsidR="002D6D53" w:rsidRPr="00F4580C">
        <w:rPr>
          <w:rStyle w:val="Strong"/>
          <w:rFonts w:ascii="Arial" w:hAnsi="Arial" w:cs="Arial"/>
          <w:color w:val="FF0000"/>
          <w:sz w:val="20"/>
          <w:szCs w:val="20"/>
        </w:rPr>
        <w:t>e key imports and exports, as well as major manufacturing and production capacities.</w:t>
      </w:r>
    </w:p>
    <w:p w:rsidR="00740363" w:rsidRPr="00F4580C" w:rsidRDefault="00740363">
      <w:pPr>
        <w:pStyle w:val="NormalWeb"/>
        <w:spacing w:before="15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F4580C">
        <w:rPr>
          <w:rStyle w:val="Strong"/>
          <w:rFonts w:ascii="Arial" w:hAnsi="Arial" w:cs="Arial"/>
          <w:b w:val="0"/>
          <w:sz w:val="20"/>
          <w:szCs w:val="20"/>
        </w:rPr>
        <w:t>Generic country information can be located from sources which are regularly maintained and reflect current facts and figures. For a general overview of country data related to the service and supply sectors, please consult t</w:t>
      </w:r>
      <w:r w:rsidR="00574DEA" w:rsidRPr="00F4580C">
        <w:rPr>
          <w:rStyle w:val="Strong"/>
          <w:rFonts w:ascii="Arial" w:hAnsi="Arial" w:cs="Arial"/>
          <w:b w:val="0"/>
          <w:sz w:val="20"/>
          <w:szCs w:val="20"/>
        </w:rPr>
        <w:t>he</w:t>
      </w:r>
      <w:r w:rsidRPr="00F4580C">
        <w:rPr>
          <w:rStyle w:val="Strong"/>
          <w:rFonts w:ascii="Arial" w:hAnsi="Arial" w:cs="Arial"/>
          <w:b w:val="0"/>
          <w:sz w:val="20"/>
          <w:szCs w:val="20"/>
        </w:rPr>
        <w:t xml:space="preserve"> following sources:</w:t>
      </w:r>
    </w:p>
    <w:p w:rsidR="00740363" w:rsidRPr="00F4580C" w:rsidRDefault="00740363">
      <w:pPr>
        <w:pStyle w:val="NormalWeb"/>
        <w:spacing w:before="150" w:beforeAutospacing="0" w:after="0" w:afterAutospacing="0" w:line="360" w:lineRule="auto"/>
        <w:jc w:val="both"/>
        <w:rPr>
          <w:rStyle w:val="Strong"/>
          <w:rFonts w:ascii="Arial" w:hAnsi="Arial" w:cs="Arial"/>
          <w:color w:val="0000FF"/>
          <w:sz w:val="20"/>
          <w:szCs w:val="20"/>
        </w:rPr>
      </w:pPr>
      <w:r w:rsidRPr="00F4580C">
        <w:rPr>
          <w:rStyle w:val="Strong"/>
          <w:rFonts w:ascii="Arial" w:hAnsi="Arial" w:cs="Arial"/>
          <w:sz w:val="20"/>
          <w:szCs w:val="20"/>
        </w:rPr>
        <w:t xml:space="preserve">The Observatory of Economic Complexity – MIT (OEC): </w:t>
      </w:r>
      <w:r w:rsidRPr="00F4580C">
        <w:rPr>
          <w:rStyle w:val="Strong"/>
          <w:rFonts w:ascii="Arial" w:hAnsi="Arial" w:cs="Arial"/>
          <w:color w:val="0000FF"/>
          <w:sz w:val="20"/>
          <w:szCs w:val="20"/>
        </w:rPr>
        <w:t xml:space="preserve">INSERT a link directly to the OEC country page if available </w:t>
      </w:r>
      <w:r w:rsidRPr="00F4580C">
        <w:rPr>
          <w:rStyle w:val="Strong"/>
          <w:rFonts w:ascii="Arial" w:hAnsi="Arial" w:cs="Arial"/>
          <w:b w:val="0"/>
          <w:color w:val="0000FF"/>
          <w:sz w:val="20"/>
          <w:szCs w:val="20"/>
        </w:rPr>
        <w:t>(</w:t>
      </w:r>
      <w:hyperlink r:id="rId4" w:history="1">
        <w:r w:rsidR="001A03DB" w:rsidRPr="00F4580C">
          <w:rPr>
            <w:rStyle w:val="Hyperlink"/>
            <w:rFonts w:ascii="Arial" w:hAnsi="Arial" w:cs="Arial"/>
            <w:b/>
            <w:sz w:val="20"/>
            <w:szCs w:val="20"/>
          </w:rPr>
          <w:t>h</w:t>
        </w:r>
        <w:bookmarkStart w:id="0" w:name="_GoBack"/>
        <w:bookmarkEnd w:id="0"/>
        <w:r w:rsidR="001A03DB" w:rsidRPr="00F4580C">
          <w:rPr>
            <w:rStyle w:val="Hyperlink"/>
            <w:rFonts w:ascii="Arial" w:hAnsi="Arial" w:cs="Arial"/>
            <w:b/>
            <w:sz w:val="20"/>
            <w:szCs w:val="20"/>
          </w:rPr>
          <w:t>ttp://atlas.media.mit.edu/en/</w:t>
        </w:r>
      </w:hyperlink>
      <w:r w:rsidRPr="00F4580C">
        <w:rPr>
          <w:rStyle w:val="Strong"/>
          <w:rFonts w:ascii="Arial" w:hAnsi="Arial" w:cs="Arial"/>
          <w:color w:val="0000FF"/>
          <w:sz w:val="20"/>
          <w:szCs w:val="20"/>
        </w:rPr>
        <w:t>)</w:t>
      </w:r>
      <w:r w:rsidR="001A03DB" w:rsidRPr="00F4580C">
        <w:rPr>
          <w:rStyle w:val="Strong"/>
          <w:rFonts w:ascii="Arial" w:hAnsi="Arial" w:cs="Arial"/>
          <w:color w:val="0000FF"/>
          <w:sz w:val="20"/>
          <w:szCs w:val="20"/>
        </w:rPr>
        <w:t xml:space="preserve"> </w:t>
      </w:r>
    </w:p>
    <w:p w:rsidR="00740363" w:rsidRPr="005007E6" w:rsidRDefault="00740363">
      <w:pPr>
        <w:pStyle w:val="NormalWeb"/>
        <w:spacing w:before="150" w:beforeAutospacing="0" w:after="0" w:afterAutospacing="0" w:line="360" w:lineRule="auto"/>
        <w:jc w:val="both"/>
        <w:rPr>
          <w:rStyle w:val="Strong"/>
          <w:rFonts w:ascii="Arial" w:hAnsi="Arial" w:cs="Arial"/>
          <w:color w:val="FF0000"/>
          <w:sz w:val="20"/>
          <w:szCs w:val="20"/>
        </w:rPr>
      </w:pPr>
      <w:r w:rsidRPr="005007E6">
        <w:rPr>
          <w:rStyle w:val="Strong"/>
          <w:rFonts w:ascii="Arial" w:hAnsi="Arial" w:cs="Arial"/>
          <w:color w:val="FF0000"/>
          <w:sz w:val="20"/>
          <w:szCs w:val="20"/>
        </w:rPr>
        <w:t>INSERT other relevant links</w:t>
      </w:r>
    </w:p>
    <w:p w:rsidR="00F4580C" w:rsidRDefault="00F4580C" w:rsidP="0024554B">
      <w:pPr>
        <w:spacing w:before="150"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75A4C" w:rsidRPr="0024554B" w:rsidRDefault="00740363" w:rsidP="0024554B">
      <w:pPr>
        <w:spacing w:before="150"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4554B">
        <w:rPr>
          <w:rFonts w:ascii="Arial" w:hAnsi="Arial" w:cs="Arial"/>
          <w:b/>
          <w:i/>
          <w:sz w:val="20"/>
          <w:szCs w:val="20"/>
        </w:rPr>
        <w:t xml:space="preserve">Disclaimer: Inclusion of company information in the LCA does not imply any business relationship between the supplier and WFP / Logistics Cluster, and is used solely as a determinant of services, and capacities. </w:t>
      </w:r>
    </w:p>
    <w:p w:rsidR="00740363" w:rsidRPr="0024554B" w:rsidRDefault="00740363" w:rsidP="0024554B">
      <w:pPr>
        <w:spacing w:before="150"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4554B">
        <w:rPr>
          <w:rFonts w:ascii="Arial" w:hAnsi="Arial" w:cs="Arial"/>
          <w:b/>
          <w:i/>
          <w:sz w:val="20"/>
          <w:szCs w:val="20"/>
        </w:rPr>
        <w:t>Please note: WFP / Logistics Cluster maintain complete impartiality and are not in a position to endorse, comment on any company's suitability as a reputable service provider.</w:t>
      </w:r>
    </w:p>
    <w:p w:rsidR="002C02D8" w:rsidRPr="00754F2F" w:rsidRDefault="005007E6" w:rsidP="00CD672B">
      <w:pPr>
        <w:spacing w:line="360" w:lineRule="auto"/>
        <w:jc w:val="both"/>
      </w:pPr>
    </w:p>
    <w:sectPr w:rsidR="002C02D8" w:rsidRPr="00754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15"/>
    <w:rsid w:val="00096FF7"/>
    <w:rsid w:val="000A6B44"/>
    <w:rsid w:val="001A03DB"/>
    <w:rsid w:val="001E1791"/>
    <w:rsid w:val="002260F3"/>
    <w:rsid w:val="0024554B"/>
    <w:rsid w:val="002D6D53"/>
    <w:rsid w:val="002F6AA3"/>
    <w:rsid w:val="003C3685"/>
    <w:rsid w:val="004B68C3"/>
    <w:rsid w:val="005007E6"/>
    <w:rsid w:val="005421A3"/>
    <w:rsid w:val="00574DEA"/>
    <w:rsid w:val="005B4913"/>
    <w:rsid w:val="006602A6"/>
    <w:rsid w:val="006F6D1A"/>
    <w:rsid w:val="00740363"/>
    <w:rsid w:val="00754F2F"/>
    <w:rsid w:val="008068E4"/>
    <w:rsid w:val="009268A3"/>
    <w:rsid w:val="00943DC3"/>
    <w:rsid w:val="009B554A"/>
    <w:rsid w:val="00A22E15"/>
    <w:rsid w:val="00A354F8"/>
    <w:rsid w:val="00AE54EF"/>
    <w:rsid w:val="00B46AD7"/>
    <w:rsid w:val="00C75A4C"/>
    <w:rsid w:val="00CD672B"/>
    <w:rsid w:val="00D85FC2"/>
    <w:rsid w:val="00DC086E"/>
    <w:rsid w:val="00F4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043C4-288D-4747-8678-C573089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2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4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E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22E15"/>
    <w:rPr>
      <w:b/>
      <w:bCs/>
    </w:rPr>
  </w:style>
  <w:style w:type="paragraph" w:styleId="NormalWeb">
    <w:name w:val="Normal (Web)"/>
    <w:basedOn w:val="Normal"/>
    <w:uiPriority w:val="99"/>
    <w:unhideWhenUsed/>
    <w:rsid w:val="00A2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754F2F"/>
  </w:style>
  <w:style w:type="character" w:styleId="Hyperlink">
    <w:name w:val="Hyperlink"/>
    <w:basedOn w:val="DefaultParagraphFont"/>
    <w:uiPriority w:val="99"/>
    <w:unhideWhenUsed/>
    <w:rsid w:val="00754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6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tlas.media.mit.edu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COCHRAN Jessica</cp:lastModifiedBy>
  <cp:revision>4</cp:revision>
  <cp:lastPrinted>2015-11-17T09:46:00Z</cp:lastPrinted>
  <dcterms:created xsi:type="dcterms:W3CDTF">2016-08-12T12:24:00Z</dcterms:created>
  <dcterms:modified xsi:type="dcterms:W3CDTF">2016-08-12T12:30:00Z</dcterms:modified>
</cp:coreProperties>
</file>